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61" w:rsidRPr="00571161" w:rsidRDefault="00571161" w:rsidP="005711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Что такое нехимические зависимости</w:t>
      </w:r>
      <w:r>
        <w:rPr>
          <w:rStyle w:val="eop"/>
          <w:rFonts w:ascii="Calibri" w:hAnsi="Calibri" w:cs="Calibri"/>
          <w:sz w:val="36"/>
          <w:szCs w:val="36"/>
          <w:lang w:val="en-US"/>
        </w:rPr>
        <w:t> </w:t>
      </w:r>
    </w:p>
    <w:p w:rsidR="00571161" w:rsidRDefault="00571161" w:rsidP="005711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В наше время очень актуальна тема зависимостей. Поэтому мы хотим рассказать вам более подробно о них.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Зависимости разделяют на два основных вида: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Химические </w:t>
      </w:r>
      <w:r>
        <w:rPr>
          <w:rStyle w:val="normaltextrun"/>
          <w:rFonts w:ascii="Calibri" w:hAnsi="Calibri" w:cs="Calibri"/>
          <w:sz w:val="22"/>
          <w:szCs w:val="22"/>
        </w:rPr>
        <w:t>(фармакологические)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аддикции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Зависимость от определенных веществ. Потребность в объекте зависимости выражается физиологическими реакциями. Сюда относятся: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Алкоголизм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Никотиновая зависимость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Наркомания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Зависимость от лекарственных препаратов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Зависимость от стимулирующих веществ, содержащихся в чае, кофе.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Pr="00571161" w:rsidRDefault="00571161" w:rsidP="0057116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571161" w:rsidRDefault="00571161" w:rsidP="0057116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Нехимические </w:t>
      </w:r>
      <w:r>
        <w:rPr>
          <w:rStyle w:val="normaltextrun"/>
          <w:rFonts w:ascii="Calibri" w:hAnsi="Calibri" w:cs="Calibri"/>
          <w:sz w:val="22"/>
          <w:szCs w:val="22"/>
        </w:rPr>
        <w:t>(психологические,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субстанционные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аддикции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Потребность в объекте выражается в крайнем психологическом дискомфорте. При этом возможны психосоматические проявления. Количество психологических зависимостей растет. 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Н</w:t>
      </w:r>
      <w:r>
        <w:rPr>
          <w:rStyle w:val="normaltextrun"/>
          <w:rFonts w:ascii="Calibri" w:hAnsi="Calibri" w:cs="Calibri"/>
          <w:b/>
          <w:bCs/>
        </w:rPr>
        <w:t>ехимические зависимости включают в себя</w:t>
      </w:r>
      <w:r>
        <w:rPr>
          <w:rStyle w:val="normaltextrun"/>
          <w:rFonts w:ascii="Calibri" w:hAnsi="Calibri" w:cs="Calibri"/>
        </w:rPr>
        <w:t>:</w:t>
      </w:r>
      <w:r>
        <w:rPr>
          <w:rStyle w:val="eop"/>
          <w:rFonts w:ascii="Calibri" w:hAnsi="Calibri" w:cs="Calibri"/>
        </w:rPr>
        <w:t> </w:t>
      </w:r>
    </w:p>
    <w:p w:rsidR="00571161" w:rsidRDefault="00571161" w:rsidP="0057116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Эмоциональные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созависимости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Пищевые зависимости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Отказ от пищи, депрессии в результате «тощей» диеты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Зависимость от отношений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Созависимость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Зависимость от отношений с химически-зависимым человеком.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Романтическая зависимость. Формируется не столько от физиологического, сколько от психологического плана любовных отношений. Одна из форм – навязчивое 8желание через своего партнера ощущать свою значимость, «нужность» и т. П. Формы проявления в процессе выздоровления от химической зависимости.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Платоническая зависимость. Обожание «издалека». Музыкальные фанаты, поклонники «прекрасных дам», сектанты. Телевизионная зависимость.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Игромания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интернет-зависимость. Механизм зависимости: возбуждение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психостимуляция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 – истощение. Азартные игры. Компьютерные игры, интернет.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Адреналиновая зависимость.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Трудоголизм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Измененное состояние сознания, вызванное физическим и психическим истощением.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Навязчивая скаредность. Навязчивая трата денег.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Другие возможные формы зависимостей</w:t>
      </w:r>
      <w:r>
        <w:rPr>
          <w:rStyle w:val="normaltextrun"/>
          <w:rFonts w:ascii="Calibri" w:hAnsi="Calibri" w:cs="Calibri"/>
          <w:sz w:val="22"/>
          <w:szCs w:val="22"/>
        </w:rPr>
        <w:t>: спорт, властолюбие, агрессия.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Проведя исследования, мы пришли к выводу, что теме нехимических зависимостей уделяется очень мало внимания. Мало кто при слове зависимость вспомнит что-то ещё, кроме наркотиков, алкоголя и никотина. Редкий человек может ещё вспомнить Интернет-зависимость или же пищевую. Многие не придают значения нехимическим зависимостям, но на самом деле это серьёзная проблема. Так как симптомы отличаются от химических, то узнать о ней намного сложнее. Когда же люди понимают всю серьёзность проблемы, часто бывает поздно. Чтобы понять, есть ли у ваших близких зависимость, следует обратить внимания на его поведение.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spacing w:before="0" w:beforeAutospacing="0" w:after="0" w:afterAutospacing="0"/>
        <w:ind w:firstLine="705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Симптомы нехимических зависимостей:</w:t>
      </w:r>
      <w:r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571161" w:rsidRDefault="00571161" w:rsidP="0057116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Сильное желание или чувство непреодолимой тяги к приему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психоактивного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вещества;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Трудности в контролировании поведения, связанного с приемом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психоактивного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вещества: его начало, окончание или уровни потребления;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Физиологическое абстинентное состояние, возникающее, когда прием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психоактивного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вещества прекращается или уменьшается, о чем свидетельствуют следующие расстройства: характерный для этого вещества синдром отмены; или употребление того же (или сходного)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психоактивного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вещества с целью облегчения или предупреждения симптомов отмены;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Признаки толерантности, проявляющиеся в необходимости повышения доз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психоактивного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вещества для достижения эффектов, первоначально достигаемых при употреблении меньших доз (очевидными примерами этого являются люди с алкогольной или опиатной зависимостью, ежедневные дозы которых могут полностью вывести из строя или привести к смерти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нетолерантных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потребителей);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71161" w:rsidRDefault="00571161" w:rsidP="0057116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Прогрессирующее пренебрежение альтернативными удовольствиями или интересами из-за употребления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психоактивного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вещества, увеличение времени, необходимого для приобретения или приема вещества и для восстановления от его эффектов.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12773" w:rsidRDefault="00F12773">
      <w:bookmarkStart w:id="0" w:name="_GoBack"/>
      <w:bookmarkEnd w:id="0"/>
    </w:p>
    <w:sectPr w:rsidR="00F1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776"/>
    <w:multiLevelType w:val="multilevel"/>
    <w:tmpl w:val="ADB8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D122D"/>
    <w:multiLevelType w:val="multilevel"/>
    <w:tmpl w:val="0224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3127C"/>
    <w:multiLevelType w:val="multilevel"/>
    <w:tmpl w:val="992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E18AB"/>
    <w:multiLevelType w:val="multilevel"/>
    <w:tmpl w:val="15C4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B03B8"/>
    <w:multiLevelType w:val="multilevel"/>
    <w:tmpl w:val="C806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D5CEF"/>
    <w:multiLevelType w:val="multilevel"/>
    <w:tmpl w:val="142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B2207C"/>
    <w:multiLevelType w:val="multilevel"/>
    <w:tmpl w:val="C51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A20BF8"/>
    <w:multiLevelType w:val="multilevel"/>
    <w:tmpl w:val="C680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D46F13"/>
    <w:multiLevelType w:val="multilevel"/>
    <w:tmpl w:val="E940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1"/>
    <w:rsid w:val="00571161"/>
    <w:rsid w:val="00F1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EA489-7835-49B5-8B1E-4CD9951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1161"/>
  </w:style>
  <w:style w:type="character" w:customStyle="1" w:styleId="eop">
    <w:name w:val="eop"/>
    <w:basedOn w:val="a0"/>
    <w:rsid w:val="0057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2020-09-09T10:40:00Z</dcterms:created>
  <dcterms:modified xsi:type="dcterms:W3CDTF">2020-09-09T10:40:00Z</dcterms:modified>
</cp:coreProperties>
</file>